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88" w:rsidRPr="001D5301" w:rsidRDefault="005D3988" w:rsidP="001D5301">
      <w:pPr>
        <w:tabs>
          <w:tab w:val="left" w:pos="3450"/>
        </w:tabs>
        <w:spacing w:line="240" w:lineRule="auto"/>
        <w:jc w:val="center"/>
        <w:rPr>
          <w:rFonts w:cstheme="minorHAnsi"/>
          <w:b/>
          <w:color w:val="1E2832"/>
          <w:shd w:val="clear" w:color="auto" w:fill="FFFFFF"/>
        </w:rPr>
      </w:pPr>
      <w:r w:rsidRPr="001D5301">
        <w:rPr>
          <w:rFonts w:cstheme="minorHAnsi"/>
          <w:b/>
          <w:color w:val="1E2832"/>
        </w:rPr>
        <w:t>"Startuj z FIO - NOWY POCZĄTEK"</w:t>
      </w:r>
      <w:r w:rsidRPr="001D5301">
        <w:rPr>
          <w:rFonts w:cstheme="minorHAnsi"/>
          <w:b/>
          <w:color w:val="1E2832"/>
        </w:rPr>
        <w:br/>
      </w:r>
      <w:r w:rsidRPr="001D5301">
        <w:rPr>
          <w:rFonts w:cstheme="minorHAnsi"/>
          <w:b/>
          <w:color w:val="1E2832"/>
          <w:shd w:val="clear" w:color="auto" w:fill="FFFFFF"/>
        </w:rPr>
        <w:t>mikrodotacje dla młodych organizacji pozarządowych i grup nieformalnych</w:t>
      </w:r>
    </w:p>
    <w:p w:rsidR="005D3988" w:rsidRPr="001D5301" w:rsidRDefault="005D3988" w:rsidP="001D5301">
      <w:pPr>
        <w:spacing w:line="240" w:lineRule="auto"/>
        <w:rPr>
          <w:rFonts w:cstheme="minorHAnsi"/>
          <w:color w:val="1E2832"/>
          <w:shd w:val="clear" w:color="auto" w:fill="FFFFFF"/>
        </w:rPr>
      </w:pPr>
      <w:r w:rsidRPr="001D5301">
        <w:rPr>
          <w:rFonts w:cstheme="minorHAnsi"/>
        </w:rPr>
        <w:t>Fundacja Rozwoju Holistycznego wraz ze Stowarzyszeniem LGD „Między Odrą a Bobrem”</w:t>
      </w:r>
      <w:r w:rsidRPr="001D5301">
        <w:rPr>
          <w:rFonts w:cstheme="minorHAnsi"/>
          <w:b/>
        </w:rPr>
        <w:t xml:space="preserve"> do 24.06.2019r </w:t>
      </w:r>
      <w:r w:rsidRPr="001D5301">
        <w:rPr>
          <w:rFonts w:cstheme="minorHAnsi"/>
        </w:rPr>
        <w:t xml:space="preserve">prowadzić będą nabór wniosków na mikrodotacje w ramach projektu pn. „Startuj z FIO – NOWY POCZĄTEK” </w:t>
      </w:r>
      <w:r w:rsidRPr="001D5301">
        <w:rPr>
          <w:rFonts w:cstheme="minorHAnsi"/>
          <w:color w:val="1E2832"/>
          <w:shd w:val="clear" w:color="auto" w:fill="FFFFFF"/>
        </w:rPr>
        <w:t xml:space="preserve">w województwie lubuskim. </w:t>
      </w:r>
      <w:r w:rsidRPr="001D5301">
        <w:rPr>
          <w:rFonts w:cstheme="minorHAnsi"/>
        </w:rPr>
        <w:t xml:space="preserve">Wnioski wraz z załącznikami można składać wyłącznie pocztą elektroniczną na adres: fio.lubuskie@gmail.com do godziny 23:59. </w:t>
      </w: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5D3988" w:rsidRPr="001D5301" w:rsidRDefault="001D5301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b/>
          <w:bCs/>
          <w:color w:val="333333"/>
          <w:lang w:eastAsia="pl-PL"/>
        </w:rPr>
        <w:t>Kto może ubiegać się o mikrodotację</w:t>
      </w:r>
      <w:r w:rsidR="005D3988" w:rsidRPr="001D5301">
        <w:rPr>
          <w:rFonts w:eastAsia="Times New Roman" w:cstheme="minorHAnsi"/>
          <w:b/>
          <w:bCs/>
          <w:color w:val="333333"/>
          <w:lang w:eastAsia="pl-PL"/>
        </w:rPr>
        <w:t>?</w:t>
      </w:r>
    </w:p>
    <w:p w:rsidR="005D3988" w:rsidRPr="001D5301" w:rsidRDefault="005D3988" w:rsidP="001D5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301">
        <w:rPr>
          <w:rFonts w:cstheme="minorHAnsi"/>
          <w:b/>
        </w:rPr>
        <w:t>Młode organizacje pozarządowe</w:t>
      </w:r>
      <w:r w:rsidRPr="001D5301">
        <w:rPr>
          <w:rFonts w:cstheme="minorHAnsi"/>
        </w:rPr>
        <w:t xml:space="preserve"> wymienione w art. 3 ust. 3 Ustawy o Działalności Pożytku Publicznego i o Wolontariacie (UoDPPiW) z terenu województwa lubuskiego, które zostały wpisane do KRS lub właściwego rejestru </w:t>
      </w:r>
      <w:r w:rsidRPr="001D5301">
        <w:rPr>
          <w:rFonts w:cstheme="minorHAnsi"/>
          <w:b/>
        </w:rPr>
        <w:t>nie wcześniej niż 30 miesięcy od dnia złożenia wniosku o mikrodotację</w:t>
      </w:r>
      <w:r w:rsidRPr="001D5301">
        <w:rPr>
          <w:rFonts w:cstheme="minorHAnsi"/>
        </w:rPr>
        <w:t xml:space="preserve">. Dodatkowo </w:t>
      </w:r>
      <w:r w:rsidRPr="001D5301">
        <w:rPr>
          <w:rFonts w:cstheme="minorHAnsi"/>
          <w:b/>
        </w:rPr>
        <w:t>roczny przychód takiej organizacji za poprzedni zakończony rok obrotowy jej funkcjonowania nie może przekraczać 25 000,00 zł.</w:t>
      </w:r>
    </w:p>
    <w:p w:rsidR="005D3988" w:rsidRPr="001D5301" w:rsidRDefault="005D3988" w:rsidP="001D5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301">
        <w:rPr>
          <w:rFonts w:cstheme="minorHAnsi"/>
          <w:b/>
        </w:rPr>
        <w:t>Grupy nieformalne z terenu województwa lubuskiego</w:t>
      </w:r>
      <w:r w:rsidRPr="001D5301">
        <w:rPr>
          <w:rFonts w:cstheme="minorHAnsi"/>
        </w:rPr>
        <w:t>, to grupy składające się z nie mniej niż trzy osoby, wspólnie realizujące lub chcące realizować działania w sferze pożytku publicznego, a nieposiadające osobowości prawnej. Grupa taka może ubiegać się o wsparcie realizacji lokalnego przedsięwzięcia mieszczącego się w sferze zadań publicznych określonej w art. 4 UoDPPioW samodzielnie (bezpośrednio) lub wspólnie z inną organizacją pozarządową (tzw. patronem).</w:t>
      </w:r>
    </w:p>
    <w:p w:rsidR="005D3988" w:rsidRPr="001D5301" w:rsidRDefault="005D3988" w:rsidP="001D5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301">
        <w:rPr>
          <w:rFonts w:cstheme="minorHAnsi"/>
          <w:b/>
        </w:rPr>
        <w:t>Grupy samopomocowe z terenu województwa lubuskiego</w:t>
      </w:r>
      <w:r w:rsidRPr="001D5301">
        <w:rPr>
          <w:rFonts w:cstheme="minorHAnsi"/>
        </w:rPr>
        <w:t xml:space="preserve">, </w:t>
      </w:r>
      <w:r w:rsidRPr="001D5301">
        <w:rPr>
          <w:rFonts w:cstheme="minorHAnsi"/>
          <w:bCs/>
        </w:rPr>
        <w:t>czyli</w:t>
      </w:r>
      <w:r w:rsidRPr="001D5301">
        <w:rPr>
          <w:rFonts w:cstheme="minorHAnsi"/>
        </w:rPr>
        <w:t xml:space="preserve"> dobrowolny zespół osób, którego aktywne działanie skierowane jest na pokonywanie problemów oraz zmianę warunków życia jego członków. Jeżeli grupa samopomocowa nie posiada osobowości prawnej, to wsparcie w ramach priorytetu 1 przysługuje jej na zasadach przewidzianych dla grup nieformalnych o ile w jej skład wchodzą przynajmniej trzy osoby, a działania mieszczą się w sferze pożytku publicznego. Jeżeli natomiast grupa samopomocowa działa w formie organizacji pozarządowej posiadającej osobowość prawną, to jeżeli spełnia warunki dostępu przewidziane dla młodych organizacji pozarządowych, może uzyskać właściwe dla nich wsparcie. Grupa samopomocowa może ubiegać się o wsparcie realizacji lokalnego przedsięwzięcia samodzielnie (bezpośrednio) lub wspólnie z inną organizacją pozarządową (tzw. patronem).</w:t>
      </w:r>
    </w:p>
    <w:p w:rsidR="005D3988" w:rsidRPr="001D5301" w:rsidRDefault="005D3988" w:rsidP="001D53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301">
        <w:rPr>
          <w:rFonts w:cstheme="minorHAnsi"/>
          <w:b/>
        </w:rPr>
        <w:t>Patroni, czyli organizacje pozarządowe lub podmioty wymienione w art. 3 ust. 3 UoDPPioW, które działają w imieniu grupy nieformalnej lub grupy samopomocowej</w:t>
      </w:r>
      <w:r w:rsidRPr="001D5301">
        <w:rPr>
          <w:rFonts w:cstheme="minorHAnsi"/>
        </w:rPr>
        <w:t xml:space="preserve"> (min. 3 osoby) podejmującej </w:t>
      </w:r>
    </w:p>
    <w:p w:rsidR="005D3988" w:rsidRPr="001D5301" w:rsidRDefault="005D3988" w:rsidP="001D53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 xml:space="preserve">działania w sferach pożytku publicznego, a nieposiadającej osobowości prawnej. Grupa taka może ubiegać się o przyznanie mikrodotacji na realizację projektu w każdej ze sfer pożytku publicznego. </w:t>
      </w:r>
    </w:p>
    <w:p w:rsidR="001D5301" w:rsidRPr="001D5301" w:rsidRDefault="001D5301" w:rsidP="001D5301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 w:rsidRPr="001D5301">
        <w:rPr>
          <w:rFonts w:cstheme="minorHAnsi"/>
          <w:b/>
        </w:rPr>
        <w:t>Kryteria i sposób wyboru projektów:</w:t>
      </w:r>
    </w:p>
    <w:p w:rsidR="001D5301" w:rsidRPr="001D5301" w:rsidRDefault="001D5301" w:rsidP="00F632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cstheme="minorHAnsi"/>
        </w:rPr>
      </w:pPr>
      <w:r w:rsidRPr="001D5301">
        <w:rPr>
          <w:rFonts w:cstheme="minorHAnsi"/>
        </w:rPr>
        <w:t>Kryteria wyboru projektów zostały zawarte w Regulaminie (załączniki: karty oceny).</w:t>
      </w:r>
    </w:p>
    <w:p w:rsidR="001D5301" w:rsidRPr="001D5301" w:rsidRDefault="001D5301" w:rsidP="00F632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0" w:hanging="425"/>
        <w:contextualSpacing w:val="0"/>
        <w:jc w:val="both"/>
        <w:rPr>
          <w:rFonts w:cstheme="minorHAnsi"/>
        </w:rPr>
      </w:pPr>
      <w:r w:rsidRPr="001D5301">
        <w:rPr>
          <w:rFonts w:cstheme="minorHAnsi"/>
        </w:rPr>
        <w:t>Sposób wyboru projektów został opisany w Regulaminie konkursu.</w:t>
      </w:r>
    </w:p>
    <w:p w:rsidR="005D3988" w:rsidRPr="001D5301" w:rsidRDefault="005D3988" w:rsidP="004264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b/>
          <w:bCs/>
          <w:color w:val="333333"/>
          <w:lang w:eastAsia="pl-PL"/>
        </w:rPr>
        <w:t>Jaka jest wysokość wsparcia?</w:t>
      </w:r>
    </w:p>
    <w:p w:rsidR="005D3988" w:rsidRPr="001D5301" w:rsidRDefault="005D3988" w:rsidP="001D53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 xml:space="preserve">Młode organizacje (w tym patroni grup nieformalnych/samopomocowych)- </w:t>
      </w:r>
      <w:r w:rsidRPr="001D5301">
        <w:rPr>
          <w:rFonts w:eastAsia="Times New Roman" w:cstheme="minorHAnsi"/>
          <w:b/>
          <w:color w:val="333333"/>
          <w:lang w:eastAsia="pl-PL"/>
        </w:rPr>
        <w:t>do 4 tys. zł</w:t>
      </w:r>
    </w:p>
    <w:p w:rsidR="005D3988" w:rsidRPr="001D5301" w:rsidRDefault="005D3988" w:rsidP="001D53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 xml:space="preserve">Grupy nieformalne i samopomocowe </w:t>
      </w:r>
      <w:r w:rsidRPr="001D5301">
        <w:rPr>
          <w:rFonts w:eastAsia="Times New Roman" w:cstheme="minorHAnsi"/>
          <w:b/>
          <w:color w:val="333333"/>
          <w:lang w:eastAsia="pl-PL"/>
        </w:rPr>
        <w:t>do 3 tys. zł</w:t>
      </w:r>
    </w:p>
    <w:p w:rsidR="005D3988" w:rsidRPr="001D5301" w:rsidRDefault="005D3988" w:rsidP="001D530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b/>
          <w:bCs/>
          <w:color w:val="333333"/>
          <w:lang w:eastAsia="pl-PL"/>
        </w:rPr>
        <w:t>Na co mogą zostać wykorzystane mikrodotacje?</w:t>
      </w:r>
    </w:p>
    <w:p w:rsidR="005D3988" w:rsidRPr="001D5301" w:rsidRDefault="005D3988" w:rsidP="001D5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851" w:hanging="425"/>
        <w:jc w:val="both"/>
        <w:rPr>
          <w:rFonts w:cstheme="minorHAnsi"/>
        </w:rPr>
      </w:pPr>
      <w:r w:rsidRPr="001D5301">
        <w:rPr>
          <w:rFonts w:cstheme="minorHAnsi"/>
          <w:b/>
        </w:rPr>
        <w:t>Młoda organizacja pozarządowa</w:t>
      </w:r>
      <w:r w:rsidRPr="001D5301">
        <w:rPr>
          <w:rFonts w:cstheme="minorHAnsi"/>
        </w:rPr>
        <w:t xml:space="preserve"> może ubiegać się o przyznanie mikrodotacji m.in. na:</w:t>
      </w:r>
    </w:p>
    <w:p w:rsidR="005D3988" w:rsidRPr="001D5301" w:rsidRDefault="005D3988" w:rsidP="001D5301">
      <w:pPr>
        <w:pStyle w:val="Akapitzlist"/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cstheme="minorHAnsi"/>
        </w:rPr>
      </w:pPr>
      <w:r w:rsidRPr="001D5301">
        <w:rPr>
          <w:rFonts w:cstheme="minorHAnsi"/>
        </w:rPr>
        <w:tab/>
        <w:t>1.1 rozwój organizacji,  w tym na:</w:t>
      </w:r>
    </w:p>
    <w:p w:rsidR="005D3988" w:rsidRPr="001D5301" w:rsidRDefault="005D3988" w:rsidP="001D530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 xml:space="preserve">sprzęt biurowy, </w:t>
      </w:r>
    </w:p>
    <w:p w:rsidR="005D3988" w:rsidRPr="001D5301" w:rsidRDefault="005D3988" w:rsidP="001D530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 xml:space="preserve">sprzęt związany z obszarem działań organizacji, </w:t>
      </w:r>
    </w:p>
    <w:p w:rsidR="005D3988" w:rsidRPr="001D5301" w:rsidRDefault="005D3988" w:rsidP="001D530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 xml:space="preserve">koszty adaptacji lokalu, </w:t>
      </w:r>
    </w:p>
    <w:p w:rsidR="005D3988" w:rsidRPr="001D5301" w:rsidRDefault="005D3988" w:rsidP="001D530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 xml:space="preserve">oprogramowanie komputerowe, </w:t>
      </w:r>
    </w:p>
    <w:p w:rsidR="005D3988" w:rsidRPr="001D5301" w:rsidRDefault="005D3988" w:rsidP="001D5301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cstheme="minorHAnsi"/>
        </w:rPr>
      </w:pPr>
      <w:r w:rsidRPr="001D5301">
        <w:rPr>
          <w:rFonts w:cstheme="minorHAnsi"/>
        </w:rPr>
        <w:t>częściowe finansowanie kosztów osobowych związanych z obsługą księgową, prawną lub informatyczną,</w:t>
      </w:r>
    </w:p>
    <w:p w:rsidR="005D3988" w:rsidRPr="001D5301" w:rsidRDefault="005D3988" w:rsidP="001D5301">
      <w:pPr>
        <w:pStyle w:val="Akapitzlist"/>
        <w:spacing w:line="240" w:lineRule="auto"/>
        <w:ind w:left="1440"/>
        <w:jc w:val="both"/>
        <w:rPr>
          <w:rFonts w:cstheme="minorHAnsi"/>
        </w:rPr>
      </w:pPr>
      <w:r w:rsidRPr="001D5301">
        <w:rPr>
          <w:rFonts w:cstheme="minorHAnsi"/>
        </w:rPr>
        <w:t>1.2 realizację zadań mieszczących się w sferze zadań publicznych określonych w art. 4 UoDPPioW.</w:t>
      </w:r>
    </w:p>
    <w:p w:rsidR="005D3988" w:rsidRPr="001D5301" w:rsidRDefault="005D3988" w:rsidP="001D53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851" w:hanging="425"/>
        <w:contextualSpacing w:val="0"/>
        <w:jc w:val="both"/>
        <w:rPr>
          <w:rFonts w:cstheme="minorHAnsi"/>
        </w:rPr>
      </w:pPr>
      <w:r w:rsidRPr="001D5301">
        <w:rPr>
          <w:rFonts w:cstheme="minorHAnsi"/>
          <w:b/>
        </w:rPr>
        <w:t xml:space="preserve">Patroni/Grupy nieformalne/samopomocowe </w:t>
      </w:r>
      <w:r w:rsidRPr="001D5301">
        <w:rPr>
          <w:rFonts w:cstheme="minorHAnsi"/>
        </w:rPr>
        <w:t>na realizację lokalnych przedsięwzięć (zadań mieszczących się w sferze zadań publicznych określonych w art.4 UoDPPioW), bez możliwości zakupu środków trwałych.</w:t>
      </w:r>
    </w:p>
    <w:p w:rsidR="005D3988" w:rsidRPr="001D5301" w:rsidRDefault="005D3988" w:rsidP="001D530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> </w:t>
      </w:r>
    </w:p>
    <w:p w:rsidR="005D3988" w:rsidRPr="001D5301" w:rsidRDefault="005D3988" w:rsidP="001D530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D5301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Gdzie uzyskać informacje o projekcie?</w:t>
      </w:r>
    </w:p>
    <w:p w:rsidR="005D3988" w:rsidRPr="001D5301" w:rsidRDefault="005D3988" w:rsidP="001D530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D5301">
        <w:rPr>
          <w:rFonts w:asciiTheme="minorHAnsi" w:hAnsiTheme="minorHAnsi" w:cstheme="minorHAnsi"/>
          <w:color w:val="000000"/>
          <w:sz w:val="22"/>
          <w:szCs w:val="22"/>
        </w:rPr>
        <w:t xml:space="preserve">Na stronie </w:t>
      </w:r>
      <w:hyperlink r:id="rId7" w:history="1">
        <w:r w:rsidR="001D5301" w:rsidRPr="001D5301">
          <w:rPr>
            <w:rStyle w:val="Hipercze"/>
            <w:rFonts w:asciiTheme="minorHAnsi" w:hAnsiTheme="minorHAnsi" w:cstheme="minorHAnsi"/>
          </w:rPr>
          <w:t>http://www.fundacjarozwojuholistycznego.fam.org.pl/</w:t>
        </w:r>
      </w:hyperlink>
      <w:r w:rsidRPr="001D5301">
        <w:rPr>
          <w:rFonts w:asciiTheme="minorHAnsi" w:hAnsiTheme="minorHAnsi" w:cstheme="minorHAnsi"/>
          <w:color w:val="000000"/>
          <w:sz w:val="22"/>
          <w:szCs w:val="22"/>
        </w:rPr>
        <w:t xml:space="preserve"> znajdziecie wszelkie niezbędne informacje dot. mikrodotacji, wzory dokumentów, regulamin ubiegania się o mikrodotacje wraz z kryteriami i zasadami wyboru, a także kalendarz spotkań w </w:t>
      </w:r>
      <w:r w:rsidRPr="001D5301">
        <w:rPr>
          <w:rFonts w:asciiTheme="minorHAnsi" w:hAnsiTheme="minorHAnsi" w:cstheme="minorHAnsi"/>
          <w:sz w:val="22"/>
          <w:szCs w:val="22"/>
        </w:rPr>
        <w:t>regionie.</w:t>
      </w:r>
    </w:p>
    <w:p w:rsidR="005D3988" w:rsidRPr="001D5301" w:rsidRDefault="005D3988" w:rsidP="001D530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D5301">
        <w:rPr>
          <w:rFonts w:asciiTheme="minorHAnsi" w:hAnsiTheme="minorHAnsi" w:cstheme="minorHAnsi"/>
          <w:color w:val="000000"/>
          <w:sz w:val="22"/>
          <w:szCs w:val="22"/>
        </w:rPr>
        <w:t>W ram</w:t>
      </w:r>
      <w:r w:rsidR="00664879">
        <w:rPr>
          <w:rFonts w:asciiTheme="minorHAnsi" w:hAnsiTheme="minorHAnsi" w:cstheme="minorHAnsi"/>
          <w:color w:val="000000"/>
          <w:sz w:val="22"/>
          <w:szCs w:val="22"/>
        </w:rPr>
        <w:t xml:space="preserve">ach realizowanego projektu </w:t>
      </w:r>
      <w:r w:rsidRPr="001D5301">
        <w:rPr>
          <w:rFonts w:asciiTheme="minorHAnsi" w:hAnsiTheme="minorHAnsi" w:cstheme="minorHAnsi"/>
          <w:color w:val="000000"/>
          <w:sz w:val="22"/>
          <w:szCs w:val="22"/>
        </w:rPr>
        <w:t>prowadzone</w:t>
      </w:r>
      <w:r w:rsidR="00664879">
        <w:rPr>
          <w:rFonts w:asciiTheme="minorHAnsi" w:hAnsiTheme="minorHAnsi" w:cstheme="minorHAnsi"/>
          <w:color w:val="000000"/>
          <w:sz w:val="22"/>
          <w:szCs w:val="22"/>
        </w:rPr>
        <w:t xml:space="preserve"> są</w:t>
      </w:r>
      <w:r w:rsidRPr="001D5301">
        <w:rPr>
          <w:rFonts w:asciiTheme="minorHAnsi" w:hAnsiTheme="minorHAnsi" w:cstheme="minorHAnsi"/>
          <w:color w:val="000000"/>
          <w:sz w:val="22"/>
          <w:szCs w:val="22"/>
        </w:rPr>
        <w:t xml:space="preserve"> również doradztwa</w:t>
      </w:r>
      <w:r w:rsidR="00664879">
        <w:rPr>
          <w:rFonts w:asciiTheme="minorHAnsi" w:hAnsiTheme="minorHAnsi" w:cstheme="minorHAnsi"/>
          <w:color w:val="000000"/>
          <w:sz w:val="22"/>
          <w:szCs w:val="22"/>
        </w:rPr>
        <w:t xml:space="preserve"> - udzielamy</w:t>
      </w:r>
      <w:r w:rsidRPr="001D5301">
        <w:rPr>
          <w:rFonts w:asciiTheme="minorHAnsi" w:hAnsiTheme="minorHAnsi" w:cstheme="minorHAnsi"/>
          <w:color w:val="000000"/>
          <w:sz w:val="22"/>
          <w:szCs w:val="22"/>
        </w:rPr>
        <w:t xml:space="preserve"> wszelkich informacji, porad i wsparcia osobiście, telefonicznie i za pośrednictwem poczty e-mail . </w:t>
      </w: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B670A" w:rsidRPr="00664879" w:rsidRDefault="00664879" w:rsidP="00664879">
      <w:pPr>
        <w:jc w:val="center"/>
        <w:rPr>
          <w:rFonts w:cstheme="minorHAnsi"/>
          <w:b/>
          <w:sz w:val="24"/>
          <w:szCs w:val="24"/>
          <w:u w:val="single"/>
        </w:rPr>
      </w:pPr>
      <w:r w:rsidRPr="00664879">
        <w:rPr>
          <w:rFonts w:cstheme="minorHAnsi"/>
          <w:b/>
          <w:color w:val="1E2832"/>
          <w:u w:val="single"/>
          <w:shd w:val="clear" w:color="auto" w:fill="FFFFFF"/>
        </w:rPr>
        <w:t>04.06.2019</w:t>
      </w:r>
      <w:r w:rsidRPr="00664879">
        <w:rPr>
          <w:rFonts w:cstheme="minorHAnsi"/>
          <w:color w:val="1E2832"/>
          <w:u w:val="single"/>
          <w:shd w:val="clear" w:color="auto" w:fill="FFFFFF"/>
        </w:rPr>
        <w:t xml:space="preserve"> O GODZ. </w:t>
      </w:r>
      <w:r w:rsidRPr="00664879">
        <w:rPr>
          <w:rFonts w:cstheme="minorHAnsi"/>
          <w:b/>
          <w:color w:val="1E2832"/>
          <w:u w:val="single"/>
          <w:shd w:val="clear" w:color="auto" w:fill="FFFFFF"/>
        </w:rPr>
        <w:t xml:space="preserve">17:00 </w:t>
      </w:r>
      <w:r w:rsidRPr="00664879">
        <w:rPr>
          <w:rFonts w:cstheme="minorHAnsi"/>
          <w:color w:val="1E2832"/>
          <w:u w:val="single"/>
          <w:shd w:val="clear" w:color="auto" w:fill="FFFFFF"/>
        </w:rPr>
        <w:t xml:space="preserve">W </w:t>
      </w:r>
      <w:r w:rsidRPr="00664879">
        <w:rPr>
          <w:rFonts w:cstheme="minorHAnsi"/>
          <w:b/>
          <w:sz w:val="24"/>
          <w:szCs w:val="24"/>
          <w:u w:val="single"/>
        </w:rPr>
        <w:t xml:space="preserve">SALI WIELOFUNKCYJNEJ PRZY UG W SZCZAŃCU, </w:t>
      </w:r>
      <w:r w:rsidRPr="00664879">
        <w:rPr>
          <w:rFonts w:cstheme="minorHAnsi"/>
          <w:sz w:val="24"/>
          <w:szCs w:val="24"/>
          <w:u w:val="single"/>
        </w:rPr>
        <w:t>UL. HERBOWA 30</w:t>
      </w:r>
      <w:r w:rsidRPr="00664879">
        <w:rPr>
          <w:rFonts w:cstheme="minorHAnsi"/>
          <w:b/>
          <w:sz w:val="24"/>
          <w:szCs w:val="24"/>
          <w:u w:val="single"/>
        </w:rPr>
        <w:t xml:space="preserve">, </w:t>
      </w:r>
      <w:r w:rsidRPr="00664879">
        <w:rPr>
          <w:rFonts w:cstheme="minorHAnsi"/>
          <w:sz w:val="24"/>
          <w:szCs w:val="24"/>
          <w:u w:val="single"/>
        </w:rPr>
        <w:t>66-225 SZCZANIEC</w:t>
      </w:r>
      <w:r w:rsidRPr="00664879">
        <w:rPr>
          <w:rFonts w:cstheme="minorHAnsi"/>
          <w:b/>
          <w:sz w:val="24"/>
          <w:szCs w:val="24"/>
          <w:u w:val="single"/>
        </w:rPr>
        <w:t xml:space="preserve"> </w:t>
      </w:r>
      <w:r w:rsidRPr="00664879">
        <w:rPr>
          <w:rFonts w:cstheme="minorHAnsi"/>
          <w:color w:val="1E2832"/>
          <w:u w:val="single"/>
          <w:shd w:val="clear" w:color="auto" w:fill="FFFFFF"/>
        </w:rPr>
        <w:t xml:space="preserve">ODBĘDZIE SIĘ  </w:t>
      </w:r>
      <w:r w:rsidRPr="00664879">
        <w:rPr>
          <w:rFonts w:cstheme="minorHAnsi"/>
          <w:u w:val="single"/>
        </w:rPr>
        <w:t>SPOTKANIE  INFORMACYJNE DLA PRZEDSTAWICIELI ORGANIZACJI POZARZĄDOWYCH, GRUP NIEFORMALNYCH I SAMOPOMOCOWYCH Z TERENU POWIATU ŚWIEBODZIŃSKIEGO.</w:t>
      </w:r>
    </w:p>
    <w:p w:rsidR="005D3988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FB670A" w:rsidRPr="001D5301" w:rsidRDefault="00FB670A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b/>
          <w:bCs/>
          <w:color w:val="333333"/>
          <w:lang w:eastAsia="pl-PL"/>
        </w:rPr>
        <w:t>Kontakt:</w:t>
      </w: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>Fundacja Rozwoju Holistycznego</w:t>
      </w: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 xml:space="preserve">Ul. Pomorska 34 </w:t>
      </w:r>
    </w:p>
    <w:p w:rsidR="005D3988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>66-400 Gorzów Wlkp.</w:t>
      </w:r>
    </w:p>
    <w:p w:rsidR="004264B4" w:rsidRPr="001D5301" w:rsidRDefault="004264B4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Milena Sieradzka</w:t>
      </w:r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1D5301">
        <w:rPr>
          <w:rFonts w:eastAsia="Times New Roman" w:cstheme="minorHAnsi"/>
          <w:color w:val="333333"/>
          <w:lang w:eastAsia="pl-PL"/>
        </w:rPr>
        <w:t>Tel.: 600-676-083</w:t>
      </w:r>
    </w:p>
    <w:p w:rsidR="005D3988" w:rsidRPr="001D5301" w:rsidRDefault="00993243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hyperlink r:id="rId8" w:history="1">
        <w:r w:rsidR="005D3988" w:rsidRPr="001D5301">
          <w:rPr>
            <w:rStyle w:val="Hipercze"/>
            <w:rFonts w:eastAsia="Times New Roman" w:cstheme="minorHAnsi"/>
            <w:lang w:eastAsia="pl-PL"/>
          </w:rPr>
          <w:t>fundacja.frh@gmail.com</w:t>
        </w:r>
      </w:hyperlink>
    </w:p>
    <w:p w:rsidR="005D3988" w:rsidRPr="001D5301" w:rsidRDefault="005D3988" w:rsidP="001D53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</w:p>
    <w:p w:rsidR="000F61D5" w:rsidRDefault="000F61D5" w:rsidP="001D5301">
      <w:pPr>
        <w:spacing w:line="240" w:lineRule="auto"/>
        <w:rPr>
          <w:rFonts w:cstheme="minorHAnsi"/>
        </w:rPr>
      </w:pPr>
    </w:p>
    <w:p w:rsidR="00F632EC" w:rsidRPr="001D5301" w:rsidRDefault="00F632EC" w:rsidP="001D5301">
      <w:pPr>
        <w:spacing w:line="240" w:lineRule="auto"/>
        <w:rPr>
          <w:rFonts w:cstheme="minorHAnsi"/>
        </w:rPr>
      </w:pPr>
    </w:p>
    <w:sectPr w:rsidR="00F632EC" w:rsidRPr="001D5301" w:rsidSect="002C739D">
      <w:footerReference w:type="default" r:id="rId9"/>
      <w:pgSz w:w="11906" w:h="16838"/>
      <w:pgMar w:top="1417" w:right="1417" w:bottom="1417" w:left="1417" w:header="708" w:footer="1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91" w:rsidRDefault="00AE2B91" w:rsidP="00710514">
      <w:pPr>
        <w:spacing w:after="0" w:line="240" w:lineRule="auto"/>
      </w:pPr>
      <w:r>
        <w:separator/>
      </w:r>
    </w:p>
  </w:endnote>
  <w:endnote w:type="continuationSeparator" w:id="1">
    <w:p w:rsidR="00AE2B91" w:rsidRDefault="00AE2B91" w:rsidP="007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9D" w:rsidRPr="0041380F" w:rsidRDefault="001D5301" w:rsidP="002C739D">
    <w:pPr>
      <w:ind w:left="708"/>
      <w:rPr>
        <w:rFonts w:ascii="Arial Narrow" w:hAnsi="Arial Narrow"/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4971169</wp:posOffset>
          </wp:positionH>
          <wp:positionV relativeFrom="paragraph">
            <wp:posOffset>294714</wp:posOffset>
          </wp:positionV>
          <wp:extent cx="1009650" cy="895350"/>
          <wp:effectExtent l="19050" t="0" r="0" b="0"/>
          <wp:wrapSquare wrapText="bothSides"/>
          <wp:docPr id="7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2C739D" w:rsidRDefault="001D5301" w:rsidP="002C739D">
    <w:pPr>
      <w:pStyle w:val="Stopka"/>
      <w:tabs>
        <w:tab w:val="clear" w:pos="9072"/>
        <w:tab w:val="right" w:pos="7886"/>
      </w:tabs>
    </w:pPr>
    <w:r>
      <w:rPr>
        <w:noProof/>
        <w:lang w:eastAsia="pl-PL"/>
      </w:rPr>
      <w:drawing>
        <wp:inline distT="0" distB="0" distL="0" distR="0">
          <wp:extent cx="756285" cy="756285"/>
          <wp:effectExtent l="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109345" cy="725170"/>
          <wp:effectExtent l="0" t="0" r="0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2C739D" w:rsidRPr="002C739D" w:rsidRDefault="001D5301" w:rsidP="002C739D">
    <w:pPr>
      <w:pStyle w:val="Stopka"/>
      <w:tabs>
        <w:tab w:val="clear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91" w:rsidRDefault="00AE2B91" w:rsidP="00710514">
      <w:pPr>
        <w:spacing w:after="0" w:line="240" w:lineRule="auto"/>
      </w:pPr>
      <w:r>
        <w:separator/>
      </w:r>
    </w:p>
  </w:footnote>
  <w:footnote w:type="continuationSeparator" w:id="1">
    <w:p w:rsidR="00AE2B91" w:rsidRDefault="00AE2B91" w:rsidP="0071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7A2"/>
    <w:multiLevelType w:val="hybridMultilevel"/>
    <w:tmpl w:val="CE2AB5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E15EC"/>
    <w:multiLevelType w:val="hybridMultilevel"/>
    <w:tmpl w:val="595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6C89"/>
    <w:multiLevelType w:val="hybridMultilevel"/>
    <w:tmpl w:val="2528D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C07998"/>
    <w:multiLevelType w:val="hybridMultilevel"/>
    <w:tmpl w:val="595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61926"/>
    <w:multiLevelType w:val="multilevel"/>
    <w:tmpl w:val="4CB6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26CB8"/>
    <w:multiLevelType w:val="multilevel"/>
    <w:tmpl w:val="2B26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117D6"/>
    <w:multiLevelType w:val="hybridMultilevel"/>
    <w:tmpl w:val="5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988"/>
    <w:rsid w:val="000F3443"/>
    <w:rsid w:val="000F61D5"/>
    <w:rsid w:val="00124466"/>
    <w:rsid w:val="001D5301"/>
    <w:rsid w:val="00267AC3"/>
    <w:rsid w:val="004264B4"/>
    <w:rsid w:val="00544F43"/>
    <w:rsid w:val="005D3988"/>
    <w:rsid w:val="00664879"/>
    <w:rsid w:val="00710514"/>
    <w:rsid w:val="00993243"/>
    <w:rsid w:val="00A97D8D"/>
    <w:rsid w:val="00AE2B91"/>
    <w:rsid w:val="00AE458F"/>
    <w:rsid w:val="00D77AD8"/>
    <w:rsid w:val="00E14E64"/>
    <w:rsid w:val="00F632EC"/>
    <w:rsid w:val="00FB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9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988"/>
    <w:rPr>
      <w:b/>
      <w:bCs/>
    </w:rPr>
  </w:style>
  <w:style w:type="paragraph" w:styleId="Akapitzlist">
    <w:name w:val="List Paragraph"/>
    <w:basedOn w:val="Normalny"/>
    <w:uiPriority w:val="99"/>
    <w:qFormat/>
    <w:rsid w:val="005D39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988"/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fr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rozwojuholistycznego.fam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2019-05-26T07:26:00Z</dcterms:created>
  <dcterms:modified xsi:type="dcterms:W3CDTF">2019-06-02T07:38:00Z</dcterms:modified>
</cp:coreProperties>
</file>